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rPr>
          <w:rFonts w:hint="eastAsia"/>
        </w:rPr>
        <w:t>iUA</w:t>
      </w:r>
      <w:r>
        <w:t>P</w:t>
      </w:r>
      <w:r>
        <w:rPr>
          <w:rFonts w:hint="eastAsia"/>
        </w:rPr>
        <w:t>-AC</w:t>
      </w:r>
      <w:r>
        <w:t>-Lite</w:t>
      </w:r>
      <w:r>
        <w:rPr>
          <w:rFonts w:hint="eastAsia"/>
        </w:rPr>
        <w:t>V</w:t>
      </w:r>
      <w:r>
        <w:t xml:space="preserve">2.0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V2.0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2.0.0.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11（10720）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iUAP-AC-Lite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2.0 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2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ascii="Arial" w:hAnsi="Arial" w:cs="Arial"/>
          <w:color w:val="394351"/>
          <w:szCs w:val="21"/>
          <w:shd w:val="clear" w:color="auto" w:fill="FFFFFF"/>
        </w:rPr>
        <w:t>0.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0.XX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  <w:bookmarkStart w:id="0" w:name="_GoBack"/>
      <w:bookmarkEnd w:id="0"/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8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1. Synchronize platform mainline type_identify, ntdd, pupnp, and openlldp modifications.</w:t>
      </w:r>
    </w:p>
    <w:p>
      <w:pPr>
        <w:pStyle w:val="8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2. Enable ECC verification function.</w:t>
      </w:r>
    </w:p>
    <w:p>
      <w:pPr>
        <w:pStyle w:val="8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3. Add the system status page to display the SN field.</w:t>
      </w:r>
    </w:p>
    <w:p>
      <w:pPr>
        <w:pStyle w:val="8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4. Add remote web management function.</w:t>
      </w:r>
    </w:p>
    <w:p>
      <w:pPr>
        <w:pStyle w:val="8"/>
        <w:numPr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5. Adapt to functions such as wireless MAC filtering, visitor network switch, and wireless scheduled restart issued by AC.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5ZmMxZjM1ODA0MzY4YTQ5ZTAyYmZkNThiN2IyNGY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B2D5CAA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33</TotalTime>
  <ScaleCrop>false</ScaleCrop>
  <LinksUpToDate>false</LinksUpToDate>
  <CharactersWithSpaces>671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脑★百¿·¡斤</cp:lastModifiedBy>
  <dcterms:modified xsi:type="dcterms:W3CDTF">2024-04-07T01:06:14Z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DD2103D1A4994A63A1E79D241F9D6F48</vt:lpwstr>
  </property>
</Properties>
</file>